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Helvetica Neue" w:cs="Helvetica Neue" w:eastAsia="Helvetica Neue" w:hAnsi="Helvetica Neue"/>
          <w:b w:val="1"/>
          <w:i w:val="0"/>
          <w:smallCaps w:val="0"/>
          <w:strike w:val="0"/>
          <w:color w:val="000000"/>
          <w:sz w:val="18"/>
          <w:szCs w:val="18"/>
          <w:u w:val="none"/>
          <w:shd w:fill="auto" w:val="clear"/>
          <w:vertAlign w:val="baseline"/>
        </w:rPr>
      </w:pPr>
      <w:r w:rsidDel="00000000" w:rsidR="00000000" w:rsidRPr="00000000">
        <w:rPr>
          <w:rFonts w:ascii="Helvetica Neue" w:cs="Helvetica Neue" w:eastAsia="Helvetica Neue" w:hAnsi="Helvetica Neue"/>
          <w:b w:val="1"/>
          <w:i w:val="0"/>
          <w:smallCaps w:val="0"/>
          <w:strike w:val="0"/>
          <w:color w:val="000000"/>
          <w:sz w:val="18"/>
          <w:szCs w:val="18"/>
          <w:u w:val="none"/>
          <w:shd w:fill="auto" w:val="clear"/>
          <w:vertAlign w:val="baseline"/>
          <w:rtl w:val="0"/>
        </w:rPr>
        <w:t xml:space="preserve">PRESS CONTACT</w:t>
      </w:r>
      <w:r w:rsidDel="00000000" w:rsidR="00000000" w:rsidRPr="00000000">
        <w:drawing>
          <wp:anchor allowOverlap="1" behindDoc="0" distB="0" distT="0" distL="114300" distR="114300" hidden="0" layoutInCell="1" locked="0" relativeHeight="0" simplePos="0">
            <wp:simplePos x="0" y="0"/>
            <wp:positionH relativeFrom="column">
              <wp:posOffset>4524375</wp:posOffset>
            </wp:positionH>
            <wp:positionV relativeFrom="paragraph">
              <wp:posOffset>0</wp:posOffset>
            </wp:positionV>
            <wp:extent cx="2047875" cy="762000"/>
            <wp:effectExtent b="0" l="0" r="0" t="0"/>
            <wp:wrapSquare wrapText="bothSides" distB="0" distT="0" distL="114300" distR="11430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047875" cy="762000"/>
                    </a:xfrm>
                    <a:prstGeom prst="rect"/>
                    <a:ln/>
                  </pic:spPr>
                </pic:pic>
              </a:graphicData>
            </a:graphic>
          </wp:anchor>
        </w:drawing>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Helvetica Neue" w:cs="Helvetica Neue" w:eastAsia="Helvetica Neue" w:hAnsi="Helvetica Neue"/>
          <w:b w:val="0"/>
          <w:i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0"/>
          <w:szCs w:val="20"/>
          <w:u w:val="none"/>
          <w:shd w:fill="auto" w:val="clear"/>
          <w:vertAlign w:val="baseline"/>
          <w:rtl w:val="0"/>
        </w:rPr>
        <w:t xml:space="preserve">Josh Harnagel</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Helvetica Neue" w:cs="Helvetica Neue" w:eastAsia="Helvetica Neue" w:hAnsi="Helvetica Neue"/>
          <w:b w:val="0"/>
          <w:i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0"/>
          <w:szCs w:val="20"/>
          <w:u w:val="none"/>
          <w:shd w:fill="auto" w:val="clear"/>
          <w:vertAlign w:val="baseline"/>
          <w:rtl w:val="0"/>
        </w:rPr>
        <w:t xml:space="preserve">VP, Marketing</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Helvetica Neue" w:cs="Helvetica Neue" w:eastAsia="Helvetica Neue" w:hAnsi="Helvetica Neue"/>
          <w:b w:val="0"/>
          <w:i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0"/>
          <w:szCs w:val="20"/>
          <w:u w:val="none"/>
          <w:shd w:fill="auto" w:val="clear"/>
          <w:vertAlign w:val="baseline"/>
          <w:rtl w:val="0"/>
        </w:rPr>
        <w:t xml:space="preserve">jharnagel@redbirdflight.com</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Helvetica Neue" w:cs="Helvetica Neue" w:eastAsia="Helvetica Neue" w:hAnsi="Helvetica Neue"/>
          <w:b w:val="0"/>
          <w:i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0"/>
          <w:szCs w:val="20"/>
          <w:u w:val="none"/>
          <w:shd w:fill="auto" w:val="clear"/>
          <w:vertAlign w:val="baseline"/>
          <w:rtl w:val="0"/>
        </w:rPr>
        <w:t xml:space="preserve">512-301-0718</w:t>
      </w:r>
    </w:p>
    <w:p w:rsidR="00000000" w:rsidDel="00000000" w:rsidP="00000000" w:rsidRDefault="00000000" w:rsidRPr="00000000" w14:paraId="00000006">
      <w:pPr>
        <w:jc w:val="center"/>
        <w:rPr>
          <w:rFonts w:ascii="Helvetica Neue" w:cs="Helvetica Neue" w:eastAsia="Helvetica Neue" w:hAnsi="Helvetica Neue"/>
          <w:b w:val="1"/>
          <w:smallCaps w:val="1"/>
          <w:color w:val="c00000"/>
        </w:rPr>
      </w:pPr>
      <w:r w:rsidDel="00000000" w:rsidR="00000000" w:rsidRPr="00000000">
        <w:rPr>
          <w:rtl w:val="0"/>
        </w:rPr>
      </w:r>
    </w:p>
    <w:p w:rsidR="00000000" w:rsidDel="00000000" w:rsidP="00000000" w:rsidRDefault="00000000" w:rsidRPr="00000000" w14:paraId="00000007">
      <w:pPr>
        <w:jc w:val="center"/>
        <w:rPr>
          <w:rFonts w:ascii="Helvetica Neue" w:cs="Helvetica Neue" w:eastAsia="Helvetica Neue" w:hAnsi="Helvetica Neue"/>
          <w:b w:val="1"/>
          <w:smallCaps w:val="1"/>
          <w:color w:val="c00000"/>
        </w:rPr>
      </w:pPr>
      <w:r w:rsidDel="00000000" w:rsidR="00000000" w:rsidRPr="00000000">
        <w:rPr>
          <w:rFonts w:ascii="Helvetica Neue" w:cs="Helvetica Neue" w:eastAsia="Helvetica Neue" w:hAnsi="Helvetica Neue"/>
          <w:b w:val="1"/>
          <w:smallCaps w:val="1"/>
          <w:color w:val="c00000"/>
          <w:rtl w:val="0"/>
        </w:rPr>
        <w:t xml:space="preserve">REDBIRD UPGRADES SIMULATION ENGINE</w:t>
      </w:r>
    </w:p>
    <w:p w:rsidR="00000000" w:rsidDel="00000000" w:rsidP="00000000" w:rsidRDefault="00000000" w:rsidRPr="00000000" w14:paraId="00000008">
      <w:pPr>
        <w:jc w:val="center"/>
        <w:rPr>
          <w:rFonts w:ascii="Helvetica Neue" w:cs="Helvetica Neue" w:eastAsia="Helvetica Neue" w:hAnsi="Helvetica Neue"/>
          <w:b w:val="1"/>
          <w:i w:val="1"/>
          <w:color w:val="000000"/>
          <w:sz w:val="20"/>
          <w:szCs w:val="20"/>
        </w:rPr>
      </w:pPr>
      <w:r w:rsidDel="00000000" w:rsidR="00000000" w:rsidRPr="00000000">
        <w:rPr>
          <w:rFonts w:ascii="Helvetica Neue" w:cs="Helvetica Neue" w:eastAsia="Helvetica Neue" w:hAnsi="Helvetica Neue"/>
          <w:b w:val="1"/>
          <w:i w:val="1"/>
          <w:sz w:val="20"/>
          <w:szCs w:val="20"/>
          <w:rtl w:val="0"/>
        </w:rPr>
        <w:t xml:space="preserve">The 64-bit system upgrade increases performance and immersion in all Redbird training devices.</w:t>
      </w:r>
      <w:r w:rsidDel="00000000" w:rsidR="00000000" w:rsidRPr="00000000">
        <w:rPr>
          <w:rtl w:val="0"/>
        </w:rPr>
      </w:r>
    </w:p>
    <w:p w:rsidR="00000000" w:rsidDel="00000000" w:rsidP="00000000" w:rsidRDefault="00000000" w:rsidRPr="00000000" w14:paraId="00000009">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Oshkosh, WI (July 25, 2023) – Redbird Flight (Redbird) today released a major upgrade to its fleet of training devices, making them fully compatible with 64-bit simulation engines. Available on all Redbird devices, the upgrade takes full advantage of the performance enhancements available in the core simulation engine, Lockheed Martin’s Prepar3D. In addition, it boosts the overall performance of the simulation and improves the graphics rendering capabilities, providing a smoother and more immersive environment for pilots flying in the simulated world. </w:t>
      </w:r>
    </w:p>
    <w:p w:rsidR="00000000" w:rsidDel="00000000" w:rsidP="00000000" w:rsidRDefault="00000000" w:rsidRPr="00000000" w14:paraId="0000000A">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 attention to detail in the graphics is apparent both in the air and the airport environment, where familiar landmarks and accurate runway slopes and surfaces better prepare pilots for takeoffs and landings at their departure and destination airports. These enhancements provide for more realistic flying conditions under visual and instrument flight rules.</w:t>
      </w:r>
    </w:p>
    <w:p w:rsidR="00000000" w:rsidDel="00000000" w:rsidP="00000000" w:rsidRDefault="00000000" w:rsidRPr="00000000" w14:paraId="0000000B">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True to Redbird’s longstanding </w:t>
      </w:r>
      <w:r w:rsidDel="00000000" w:rsidR="00000000" w:rsidRPr="00000000">
        <w:rPr>
          <w:rFonts w:ascii="Helvetica Neue" w:cs="Helvetica Neue" w:eastAsia="Helvetica Neue" w:hAnsi="Helvetica Neue"/>
          <w:sz w:val="20"/>
          <w:szCs w:val="20"/>
          <w:highlight w:val="white"/>
          <w:rtl w:val="0"/>
        </w:rPr>
        <w:t xml:space="preserve">zero obsolescence </w:t>
      </w:r>
      <w:r w:rsidDel="00000000" w:rsidR="00000000" w:rsidRPr="00000000">
        <w:rPr>
          <w:rFonts w:ascii="Helvetica Neue" w:cs="Helvetica Neue" w:eastAsia="Helvetica Neue" w:hAnsi="Helvetica Neue"/>
          <w:sz w:val="20"/>
          <w:szCs w:val="20"/>
          <w:rtl w:val="0"/>
        </w:rPr>
        <w:t xml:space="preserve">policy, the company developed a retrofit solution for all its devices regardless of age. These retrofit solutions allow customers with devices dating back to the company's inception in 2007 to take full advantage of the performance enhancements and keep their devices on the cutting edge.</w:t>
      </w:r>
      <w:r w:rsidDel="00000000" w:rsidR="00000000" w:rsidRPr="00000000">
        <w:rPr>
          <w:rtl w:val="0"/>
        </w:rPr>
      </w:r>
    </w:p>
    <w:p w:rsidR="00000000" w:rsidDel="00000000" w:rsidP="00000000" w:rsidRDefault="00000000" w:rsidRPr="00000000" w14:paraId="0000000C">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 visual improvements and reduction in latency enabled by 64-bit versions of Prepar3D support Redbird’s continued research and development of mixed-reality simulation solutions for general aviation, military, and primary, secondary, and post-secondary education applications. The company began delivering mixed-reality training devices to the United States Air Force in 2022, and it plans to implement the technology into its offerings for general aviation flight training and K-12 education. </w:t>
      </w:r>
    </w:p>
    <w:p w:rsidR="00000000" w:rsidDel="00000000" w:rsidP="00000000" w:rsidRDefault="00000000" w:rsidRPr="00000000" w14:paraId="0000000D">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Redbird unveiled a proof-of-concept for its first direct-to-consumer mixed-reality training device last year at EAA AirVenture Oshkosh. Developed on the same platform as the company’s FAA-approved Basic Aviation Training Device, the Redbird TD, the device adds a mixed-reality headset that amplifies the visual cues in the virtual world without impeding the ability to see and interact with real-world flight controls. At AirVenture 2023, the device is on display in the Redbird exhibit, booth number 301. </w:t>
      </w:r>
    </w:p>
    <w:p w:rsidR="00000000" w:rsidDel="00000000" w:rsidP="00000000" w:rsidRDefault="00000000" w:rsidRPr="00000000" w14:paraId="0000000E">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 company has begun manufacturing its current line of training devices with a 64-bit simulation engine, and it expects to begin deliveries in August 2023. </w:t>
      </w:r>
    </w:p>
    <w:p w:rsidR="00000000" w:rsidDel="00000000" w:rsidP="00000000" w:rsidRDefault="00000000" w:rsidRPr="00000000" w14:paraId="0000000F">
      <w:pPr>
        <w:spacing w:after="120" w:line="276" w:lineRule="auto"/>
        <w:jc w:val="center"/>
        <w:rPr>
          <w:rFonts w:ascii="Helvetica Neue" w:cs="Helvetica Neue" w:eastAsia="Helvetica Neue" w:hAnsi="Helvetica Neue"/>
          <w:b w:val="1"/>
          <w:color w:val="000000"/>
          <w:sz w:val="18"/>
          <w:szCs w:val="18"/>
        </w:rPr>
      </w:pPr>
      <w:r w:rsidDel="00000000" w:rsidR="00000000" w:rsidRPr="00000000">
        <w:rPr>
          <w:rFonts w:ascii="Helvetica Neue" w:cs="Helvetica Neue" w:eastAsia="Helvetica Neue" w:hAnsi="Helvetica Neue"/>
          <w:b w:val="1"/>
          <w:color w:val="000000"/>
          <w:sz w:val="18"/>
          <w:szCs w:val="18"/>
          <w:rtl w:val="0"/>
        </w:rPr>
        <w:t xml:space="preserve">###</w:t>
      </w:r>
    </w:p>
    <w:p w:rsidR="00000000" w:rsidDel="00000000" w:rsidP="00000000" w:rsidRDefault="00000000" w:rsidRPr="00000000" w14:paraId="00000010">
      <w:pPr>
        <w:spacing w:after="120" w:line="276" w:lineRule="auto"/>
        <w:rPr>
          <w:rFonts w:ascii="Helvetica Neue" w:cs="Helvetica Neue" w:eastAsia="Helvetica Neue" w:hAnsi="Helvetica Neue"/>
          <w:b w:val="1"/>
          <w:color w:val="000000"/>
          <w:sz w:val="18"/>
          <w:szCs w:val="18"/>
        </w:rPr>
      </w:pPr>
      <w:r w:rsidDel="00000000" w:rsidR="00000000" w:rsidRPr="00000000">
        <w:rPr>
          <w:rtl w:val="0"/>
        </w:rPr>
      </w:r>
    </w:p>
    <w:p w:rsidR="00000000" w:rsidDel="00000000" w:rsidP="00000000" w:rsidRDefault="00000000" w:rsidRPr="00000000" w14:paraId="00000011">
      <w:pPr>
        <w:spacing w:after="120" w:line="276" w:lineRule="auto"/>
        <w:rPr>
          <w:rFonts w:ascii="Helvetica Neue" w:cs="Helvetica Neue" w:eastAsia="Helvetica Neue" w:hAnsi="Helvetica Neue"/>
          <w:color w:val="000000"/>
          <w:sz w:val="18"/>
          <w:szCs w:val="18"/>
        </w:rPr>
      </w:pPr>
      <w:r w:rsidDel="00000000" w:rsidR="00000000" w:rsidRPr="00000000">
        <w:rPr>
          <w:rFonts w:ascii="Helvetica Neue" w:cs="Helvetica Neue" w:eastAsia="Helvetica Neue" w:hAnsi="Helvetica Neue"/>
          <w:b w:val="1"/>
          <w:color w:val="000000"/>
          <w:sz w:val="18"/>
          <w:szCs w:val="18"/>
          <w:rtl w:val="0"/>
        </w:rPr>
        <w:t xml:space="preserve">About Redbird Flight</w:t>
      </w:r>
      <w:r w:rsidDel="00000000" w:rsidR="00000000" w:rsidRPr="00000000">
        <w:rPr>
          <w:rFonts w:ascii="Helvetica Neue" w:cs="Helvetica Neue" w:eastAsia="Helvetica Neue" w:hAnsi="Helvetica Neue"/>
          <w:color w:val="000000"/>
          <w:sz w:val="18"/>
          <w:szCs w:val="18"/>
          <w:rtl w:val="0"/>
        </w:rPr>
        <w:br w:type="textWrapping"/>
        <w:t xml:space="preserve">Redbird Flight of Austin, TX was established in 2006 with the specific purpose of making aviation more accessible by using modern technology and careful engineering. Since its inception, Redbird has delivered innovative, reliable, and high-quality training devices to flight schools, colleges, universities, K-12 schools, and individual pilots around the world. With more than 3,000 devices in service worldwide, Redbird has quickly become the fastest growing and most innovative simulator provider in the industry. For more information, please visit </w:t>
      </w:r>
      <w:hyperlink r:id="rId8">
        <w:r w:rsidDel="00000000" w:rsidR="00000000" w:rsidRPr="00000000">
          <w:rPr>
            <w:rFonts w:ascii="Helvetica Neue" w:cs="Helvetica Neue" w:eastAsia="Helvetica Neue" w:hAnsi="Helvetica Neue"/>
            <w:color w:val="c00000"/>
            <w:sz w:val="18"/>
            <w:szCs w:val="18"/>
            <w:u w:val="single"/>
            <w:rtl w:val="0"/>
          </w:rPr>
          <w:t xml:space="preserve">www.redbirdflight.com</w:t>
        </w:r>
      </w:hyperlink>
      <w:r w:rsidDel="00000000" w:rsidR="00000000" w:rsidRPr="00000000">
        <w:rPr>
          <w:rFonts w:ascii="Helvetica Neue" w:cs="Helvetica Neue" w:eastAsia="Helvetica Neue" w:hAnsi="Helvetica Neue"/>
          <w:color w:val="000000"/>
          <w:sz w:val="18"/>
          <w:szCs w:val="18"/>
          <w:rtl w:val="0"/>
        </w:rPr>
        <w:t xml:space="preserve">.</w:t>
      </w:r>
    </w:p>
    <w:sectPr>
      <w:pgSz w:h="15840" w:w="12240" w:orient="portrait"/>
      <w:pgMar w:bottom="1008" w:top="1008"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020102"/>
    <w:rPr>
      <w:rFonts w:ascii="Calibri" w:cs="Calibri"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1" w:customStyle="1">
    <w:name w:val="Body 1"/>
    <w:rsid w:val="00CD0096"/>
    <w:pPr>
      <w:spacing w:after="200" w:line="276" w:lineRule="auto"/>
      <w:jc w:val="both"/>
      <w:outlineLvl w:val="0"/>
    </w:pPr>
    <w:rPr>
      <w:rFonts w:ascii="Helvetica" w:cs="Times New Roman" w:eastAsia="ヒラギノ角ゴ Pro W3" w:hAnsi="Helvetica"/>
      <w:color w:val="000000"/>
      <w:szCs w:val="20"/>
    </w:rPr>
  </w:style>
  <w:style w:type="character" w:styleId="Hyperlink">
    <w:name w:val="Hyperlink"/>
    <w:basedOn w:val="DefaultParagraphFont"/>
    <w:uiPriority w:val="99"/>
    <w:unhideWhenUsed w:val="1"/>
    <w:rsid w:val="00EB5752"/>
    <w:rPr>
      <w:color w:val="0563c1" w:themeColor="hyperlink"/>
      <w:u w:val="single"/>
    </w:rPr>
  </w:style>
  <w:style w:type="character" w:styleId="Mention">
    <w:name w:val="Mention"/>
    <w:basedOn w:val="DefaultParagraphFont"/>
    <w:uiPriority w:val="99"/>
    <w:semiHidden w:val="1"/>
    <w:unhideWhenUsed w:val="1"/>
    <w:rsid w:val="00EB5752"/>
    <w:rPr>
      <w:color w:val="2b579a"/>
      <w:shd w:color="auto" w:fill="e6e6e6" w:val="clear"/>
    </w:rPr>
  </w:style>
  <w:style w:type="paragraph" w:styleId="BalloonText">
    <w:name w:val="Balloon Text"/>
    <w:basedOn w:val="Normal"/>
    <w:link w:val="BalloonTextChar"/>
    <w:uiPriority w:val="99"/>
    <w:semiHidden w:val="1"/>
    <w:unhideWhenUsed w:val="1"/>
    <w:rsid w:val="00EC7292"/>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EC7292"/>
    <w:rPr>
      <w:rFonts w:ascii="Segoe UI" w:cs="Segoe UI" w:hAnsi="Segoe UI"/>
      <w:sz w:val="18"/>
      <w:szCs w:val="18"/>
    </w:rPr>
  </w:style>
  <w:style w:type="character" w:styleId="UnresolvedMention">
    <w:name w:val="Unresolved Mention"/>
    <w:basedOn w:val="DefaultParagraphFont"/>
    <w:uiPriority w:val="99"/>
    <w:semiHidden w:val="1"/>
    <w:unhideWhenUsed w:val="1"/>
    <w:rsid w:val="009667E1"/>
    <w:rPr>
      <w:color w:val="808080"/>
      <w:shd w:color="auto" w:fill="e6e6e6" w:val="clear"/>
    </w:rPr>
  </w:style>
  <w:style w:type="character" w:styleId="FollowedHyperlink">
    <w:name w:val="FollowedHyperlink"/>
    <w:basedOn w:val="DefaultParagraphFont"/>
    <w:uiPriority w:val="99"/>
    <w:semiHidden w:val="1"/>
    <w:unhideWhenUsed w:val="1"/>
    <w:rsid w:val="00F34E62"/>
    <w:rPr>
      <w:color w:val="954f72" w:themeColor="followedHyperlink"/>
      <w:u w:val="single"/>
    </w:rPr>
  </w:style>
  <w:style w:type="paragraph" w:styleId="NormalWeb">
    <w:name w:val="Normal (Web)"/>
    <w:basedOn w:val="Normal"/>
    <w:uiPriority w:val="99"/>
    <w:semiHidden w:val="1"/>
    <w:unhideWhenUsed w:val="1"/>
    <w:rsid w:val="004C30D8"/>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www.redbirdflight.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2ERILKnSxRerMr1NphsB/iblfA==">CgMxLjA4AHIhMU05ZG9VbnBKQW5kcnlqUENsY3Zib0VqMG1yeWlDejA0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2023-07-12T21:21:00Z</dcterms:created>
  <dc:creator>Brittney Miculka</dc:creator>
</cp:coreProperties>
</file>